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/>
      </w:pP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تفاصيل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العميل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المستهدف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نكتب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لك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Tajawal" w:cs="Tajawal" w:eastAsia="Tajawal" w:hAnsi="Tajawal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«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مازن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» 👈 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المدير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6"/>
          <w:szCs w:val="36"/>
          <w:rtl w:val="1"/>
        </w:rPr>
        <w:t xml:space="preserve">التسويقي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bidi w:val="1"/>
        <w:spacing w:after="80" w:lineRule="auto"/>
        <w:rPr>
          <w:rFonts w:ascii="Tajawal" w:cs="Tajawal" w:eastAsia="Tajawal" w:hAnsi="Tajawal"/>
          <w:b w:val="1"/>
          <w:sz w:val="34"/>
          <w:szCs w:val="34"/>
        </w:rPr>
      </w:pPr>
      <w:bookmarkStart w:colFirst="0" w:colLast="0" w:name="_l78fba7a0gq8" w:id="0"/>
      <w:bookmarkEnd w:id="0"/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المعلومات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الشخصية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</w:rPr>
      </w:pP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العمر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33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– 50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المستوى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التعليمي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بكالوريوس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التسويق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العلاقات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العامة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الحالة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الاجتماعية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م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تزوج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</w:rPr>
      </w:pP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الدخل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السنوي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48 - 50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ألف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دولار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bidi w:val="1"/>
        <w:spacing w:after="160" w:lineRule="auto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مهارات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إجادة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اللغة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الإنجليزية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بطلاقة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bidi w:val="1"/>
        <w:spacing w:after="80" w:lineRule="auto"/>
        <w:rPr>
          <w:rFonts w:ascii="Tajawal" w:cs="Tajawal" w:eastAsia="Tajawal" w:hAnsi="Tajawal"/>
          <w:b w:val="1"/>
          <w:sz w:val="34"/>
          <w:szCs w:val="34"/>
        </w:rPr>
      </w:pPr>
      <w:bookmarkStart w:colFirst="0" w:colLast="0" w:name="_mpc8fymjv2mp" w:id="1"/>
      <w:bookmarkEnd w:id="1"/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الطريقة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المفضلة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للتواصل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لينكدإن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تويتر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spacing w:after="160" w:lineRule="auto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واتساب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bidi w:val="1"/>
        <w:spacing w:after="80" w:lineRule="auto"/>
        <w:rPr>
          <w:rFonts w:ascii="Tajawal" w:cs="Tajawal" w:eastAsia="Tajawal" w:hAnsi="Tajawal"/>
          <w:b w:val="1"/>
          <w:sz w:val="34"/>
          <w:szCs w:val="34"/>
        </w:rPr>
      </w:pPr>
      <w:bookmarkStart w:colFirst="0" w:colLast="0" w:name="_jq5cu6loie8t" w:id="2"/>
      <w:bookmarkEnd w:id="2"/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حجم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الشركة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: </w:t>
      </w:r>
    </w:p>
    <w:p w:rsidR="00000000" w:rsidDel="00000000" w:rsidP="00000000" w:rsidRDefault="00000000" w:rsidRPr="00000000" w14:paraId="00000011">
      <w:pPr>
        <w:keepNext w:val="0"/>
        <w:keepLines w:val="0"/>
        <w:numPr>
          <w:ilvl w:val="0"/>
          <w:numId w:val="9"/>
        </w:numPr>
        <w:bidi w:val="1"/>
        <w:spacing w:after="80" w:lineRule="auto"/>
        <w:ind w:left="720" w:hanging="360"/>
        <w:rPr>
          <w:rFonts w:ascii="Tajawal" w:cs="Tajawal" w:eastAsia="Tajawal" w:hAnsi="Tajawal"/>
          <w:sz w:val="26"/>
          <w:szCs w:val="26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11- 50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موظف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bidi w:val="1"/>
        <w:spacing w:after="80" w:lineRule="auto"/>
        <w:rPr>
          <w:rFonts w:ascii="Tajawal" w:cs="Tajawal" w:eastAsia="Tajawal" w:hAnsi="Tajawal"/>
          <w:b w:val="1"/>
          <w:sz w:val="22"/>
          <w:szCs w:val="22"/>
        </w:rPr>
      </w:pPr>
      <w:bookmarkStart w:colFirst="0" w:colLast="0" w:name="_txo83hwp7wde" w:id="3"/>
      <w:bookmarkEnd w:id="3"/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أهدافه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: </w:t>
      </w:r>
      <w:r w:rsidDel="00000000" w:rsidR="00000000" w:rsidRPr="00000000">
        <w:rPr>
          <w:rFonts w:ascii="Tajawal" w:cs="Tajawal" w:eastAsia="Tajawal" w:hAnsi="Tajaw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bidi w:val="1"/>
        <w:ind w:left="720" w:right="720" w:hanging="360"/>
        <w:rPr>
          <w:rFonts w:ascii="Tajawal" w:cs="Tajawal" w:eastAsia="Tajawal" w:hAnsi="Tajawal"/>
          <w:u w:val="none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تحسين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مهاراته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القيادية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زيادة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الإيرادات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 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رفع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معنويات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الفريق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صناعة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محتوى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جيد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تحسين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تجربة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العملاء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إدارة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الحسابات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بكفاءة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bidi w:val="1"/>
        <w:spacing w:after="80" w:lineRule="auto"/>
        <w:rPr>
          <w:rFonts w:ascii="Tajawal" w:cs="Tajawal" w:eastAsia="Tajawal" w:hAnsi="Tajawal"/>
          <w:b w:val="1"/>
          <w:sz w:val="34"/>
          <w:szCs w:val="34"/>
        </w:rPr>
      </w:pPr>
      <w:bookmarkStart w:colFirst="0" w:colLast="0" w:name="_8a2ks7ip03l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التحديات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طرق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جديدة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خارج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الصندوق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لتحسين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الإيرادات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نقص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المعرفة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حول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التسويق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بالمحتوى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قصور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فهم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علاقة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المحتوى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بجني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العائدات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قراءة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/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تحليل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البيانات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عدم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فهم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قيمة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تحسين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محركات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البحث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highlight w:val="white"/>
          <w:rtl w:val="0"/>
        </w:rPr>
        <w:t xml:space="preserve">SEO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rPr>
          <w:rFonts w:ascii="Tajawal" w:cs="Tajawal" w:eastAsia="Tajawal" w:hAnsi="Tajawal"/>
          <w:b w:val="1"/>
          <w:sz w:val="34"/>
          <w:szCs w:val="34"/>
        </w:rPr>
      </w:pPr>
      <w:r w:rsidDel="00000000" w:rsidR="00000000" w:rsidRPr="00000000">
        <w:rPr>
          <w:rFonts w:ascii="Tajawal" w:cs="Tajawal" w:eastAsia="Tajawal" w:hAnsi="Tajawal"/>
          <w:rtl w:val="0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مسؤولياته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العمل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ind w:left="720" w:right="720" w:hanging="360"/>
        <w:rPr>
          <w:rFonts w:ascii="Tajawal" w:cs="Tajawal" w:eastAsia="Tajawal" w:hAnsi="Tajawal"/>
          <w:color w:val="202124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كتابة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التقارير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bidi w:val="1"/>
        <w:ind w:left="720" w:right="720" w:hanging="360"/>
        <w:rPr>
          <w:rFonts w:ascii="Tajawal" w:cs="Tajawal" w:eastAsia="Tajawal" w:hAnsi="Tajawal"/>
          <w:color w:val="202124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التخطيط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ind w:left="720" w:right="720" w:hanging="360"/>
        <w:rPr>
          <w:rFonts w:ascii="Tajawal" w:cs="Tajawal" w:eastAsia="Tajawal" w:hAnsi="Tajawal"/>
          <w:color w:val="202124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إيجاد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طرق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جديدة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لتحسين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والكفاءة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ind w:left="720" w:right="720" w:hanging="360"/>
        <w:rPr>
          <w:rFonts w:ascii="Tajawal" w:cs="Tajawal" w:eastAsia="Tajawal" w:hAnsi="Tajawal"/>
          <w:color w:val="202124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توظيف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مستقلين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ind w:left="720" w:right="720" w:hanging="360"/>
        <w:rPr>
          <w:rFonts w:ascii="Tajawal" w:cs="Tajawal" w:eastAsia="Tajawal" w:hAnsi="Tajawal"/>
          <w:color w:val="202124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إدارة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فرق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التسويق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بأكملها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bidi w:val="1"/>
        <w:ind w:left="720" w:right="720" w:hanging="360"/>
        <w:rPr>
          <w:rFonts w:ascii="Tajawal" w:cs="Tajawal" w:eastAsia="Tajawal" w:hAnsi="Tajawal"/>
          <w:color w:val="202124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التواصل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الرئيس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التنفيذي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bidi w:val="1"/>
        <w:spacing w:after="80" w:lineRule="auto"/>
        <w:rPr>
          <w:rFonts w:ascii="Tajawal" w:cs="Tajawal" w:eastAsia="Tajawal" w:hAnsi="Tajawal"/>
          <w:b w:val="1"/>
          <w:sz w:val="34"/>
          <w:szCs w:val="34"/>
        </w:rPr>
      </w:pPr>
      <w:bookmarkStart w:colFirst="0" w:colLast="0" w:name="_dyg8jd8ac583" w:id="5"/>
      <w:bookmarkEnd w:id="5"/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يكتسب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المعلومات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عن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طريق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ind w:left="720" w:right="720" w:hanging="360"/>
        <w:rPr>
          <w:rFonts w:ascii="Tajawal" w:cs="Tajawal" w:eastAsia="Tajawal" w:hAnsi="Tajawal"/>
          <w:u w:val="none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واتساب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تويتر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قراءة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المدونات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HubSpot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التدريب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توظيف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مستشار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دروس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مباشرة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الإنترنت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حضور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الندوات</w:t>
      </w:r>
    </w:p>
    <w:p w:rsidR="00000000" w:rsidDel="00000000" w:rsidP="00000000" w:rsidRDefault="00000000" w:rsidRPr="00000000" w14:paraId="0000002B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Fonts w:ascii="Tajawal" w:cs="Tajawal" w:eastAsia="Tajawal" w:hAnsi="Tajawal"/>
          <w:rtl w:val="0"/>
        </w:rPr>
        <w:t xml:space="preserve"> </w:t>
      </w:r>
    </w:p>
    <w:p w:rsidR="00000000" w:rsidDel="00000000" w:rsidP="00000000" w:rsidRDefault="00000000" w:rsidRPr="00000000" w14:paraId="0000002C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هوايته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خارج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العمل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bidi w:val="1"/>
        <w:ind w:left="720" w:right="720" w:hanging="360"/>
        <w:rPr>
          <w:rFonts w:ascii="Tajawal" w:cs="Tajawal" w:eastAsia="Tajawal" w:hAnsi="Tajawal"/>
          <w:u w:val="none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قضاء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زملاء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العمل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bidi w:val="1"/>
        <w:ind w:left="720" w:right="720" w:hanging="360"/>
        <w:rPr>
          <w:rFonts w:ascii="Tajawal" w:cs="Tajawal" w:eastAsia="Tajawal" w:hAnsi="Tajawal"/>
          <w:u w:val="none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واتساب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ولينكدإن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bidi w:val="1"/>
        <w:ind w:left="720" w:right="720" w:hanging="360"/>
        <w:rPr>
          <w:rFonts w:ascii="Tajawal" w:cs="Tajawal" w:eastAsia="Tajawal" w:hAnsi="Tajawal"/>
          <w:u w:val="none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متابعة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أخبار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التسويق</w:t>
      </w:r>
      <w:r w:rsidDel="00000000" w:rsidR="00000000" w:rsidRPr="00000000">
        <w:rPr>
          <w:rFonts w:ascii="Tajawal" w:cs="Tajawal" w:eastAsia="Tajawal" w:hAnsi="Tajawal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bidi w:val="1"/>
        <w:spacing w:after="80" w:lineRule="auto"/>
        <w:rPr>
          <w:rFonts w:ascii="Tajawal" w:cs="Tajawal" w:eastAsia="Tajawal" w:hAnsi="Tajawal"/>
        </w:rPr>
      </w:pPr>
      <w:bookmarkStart w:colFirst="0" w:colLast="0" w:name="_2apiegr2jomq" w:id="6"/>
      <w:bookmarkEnd w:id="6"/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المهارات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المطلوبة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للقيام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بعمله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bidi w:val="1"/>
        <w:ind w:left="720" w:right="720" w:hanging="360"/>
        <w:rPr>
          <w:rFonts w:ascii="Tajawal" w:cs="Tajawal" w:eastAsia="Tajawal" w:hAnsi="Tajawal"/>
          <w:color w:val="202124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b w:val="1"/>
          <w:color w:val="202124"/>
          <w:sz w:val="26"/>
          <w:szCs w:val="26"/>
          <w:rtl w:val="1"/>
        </w:rPr>
        <w:t xml:space="preserve">مهارات</w:t>
      </w:r>
      <w:r w:rsidDel="00000000" w:rsidR="00000000" w:rsidRPr="00000000">
        <w:rPr>
          <w:rFonts w:ascii="Tajawal" w:cs="Tajawal" w:eastAsia="Tajawal" w:hAnsi="Tajawal"/>
          <w:b w:val="1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202124"/>
          <w:sz w:val="26"/>
          <w:szCs w:val="26"/>
          <w:rtl w:val="1"/>
        </w:rPr>
        <w:t xml:space="preserve">تقنية</w:t>
      </w:r>
      <w:r w:rsidDel="00000000" w:rsidR="00000000" w:rsidRPr="00000000">
        <w:rPr>
          <w:rFonts w:ascii="Tajawal" w:cs="Tajawal" w:eastAsia="Tajawal" w:hAnsi="Tajawal"/>
          <w:b w:val="1"/>
          <w:color w:val="202124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فهم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وسائل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التواصل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الاجتماعي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مهارات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الكتابة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الجيدة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التفكير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النقدي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مهارات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إدارة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الميزانية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bidi w:val="1"/>
        <w:ind w:left="720" w:right="720" w:hanging="360"/>
        <w:rPr>
          <w:rFonts w:ascii="Tajawal" w:cs="Tajawal" w:eastAsia="Tajawal" w:hAnsi="Tajawal"/>
          <w:color w:val="202124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b w:val="1"/>
          <w:color w:val="202124"/>
          <w:sz w:val="26"/>
          <w:szCs w:val="26"/>
          <w:rtl w:val="1"/>
        </w:rPr>
        <w:t xml:space="preserve">مهارات</w:t>
      </w:r>
      <w:r w:rsidDel="00000000" w:rsidR="00000000" w:rsidRPr="00000000">
        <w:rPr>
          <w:rFonts w:ascii="Tajawal" w:cs="Tajawal" w:eastAsia="Tajawal" w:hAnsi="Tajawal"/>
          <w:b w:val="1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202124"/>
          <w:sz w:val="26"/>
          <w:szCs w:val="26"/>
          <w:rtl w:val="1"/>
        </w:rPr>
        <w:t xml:space="preserve">بشرية</w:t>
      </w:r>
      <w:r w:rsidDel="00000000" w:rsidR="00000000" w:rsidRPr="00000000">
        <w:rPr>
          <w:rFonts w:ascii="Tajawal" w:cs="Tajawal" w:eastAsia="Tajawal" w:hAnsi="Tajawal"/>
          <w:b w:val="1"/>
          <w:color w:val="202124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تواصل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–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قيادة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-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التدريب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والتوجيه</w:t>
      </w:r>
      <w:r w:rsidDel="00000000" w:rsidR="00000000" w:rsidRPr="00000000">
        <w:rPr>
          <w:rFonts w:ascii="Tajawal" w:cs="Tajawal" w:eastAsia="Tajawal" w:hAnsi="Tajawal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bidi w:val="1"/>
        <w:spacing w:after="80" w:lineRule="auto"/>
        <w:rPr>
          <w:rFonts w:ascii="Tajawal" w:cs="Tajawal" w:eastAsia="Tajawal" w:hAnsi="Tajawal"/>
          <w:b w:val="1"/>
          <w:sz w:val="34"/>
          <w:szCs w:val="34"/>
        </w:rPr>
      </w:pPr>
      <w:bookmarkStart w:colFirst="0" w:colLast="0" w:name="_lo2ex83plang" w:id="7"/>
      <w:bookmarkEnd w:id="7"/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الأدوات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التي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يستخدمها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عمله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  <w:u w:val="none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أدوات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SEO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moz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ahrefs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semrush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  <w:u w:val="none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أدوات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جوجل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GA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GSC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Tajawal" w:cs="Tajawal" w:eastAsia="Tajawal" w:hAnsi="Tajawal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8"/>
          <w:szCs w:val="28"/>
          <w:rtl w:val="0"/>
        </w:rPr>
        <w:t xml:space="preserve">Ads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  <w:u w:val="none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أدوات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كتابة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التقارير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أدوات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تقرير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المنصات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1"/>
        </w:rPr>
        <w:t xml:space="preserve">الإجتماعية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bidi w:val="1"/>
        <w:spacing w:after="160" w:lineRule="auto"/>
        <w:ind w:left="720" w:right="720" w:hanging="360"/>
        <w:rPr>
          <w:rFonts w:ascii="Tajawal" w:cs="Tajawal" w:eastAsia="Tajawal" w:hAnsi="Tajawal"/>
          <w:u w:val="none"/>
        </w:rPr>
      </w:pPr>
      <w:r w:rsidDel="00000000" w:rsidR="00000000" w:rsidRPr="00000000">
        <w:rPr>
          <w:rFonts w:ascii="Tajawal" w:cs="Tajawal" w:eastAsia="Tajawal" w:hAnsi="Tajawal"/>
          <w:sz w:val="28"/>
          <w:szCs w:val="28"/>
          <w:rtl w:val="1"/>
        </w:rPr>
        <w:t xml:space="preserve">أدوات</w:t>
      </w:r>
      <w:r w:rsidDel="00000000" w:rsidR="00000000" w:rsidRPr="00000000">
        <w:rPr>
          <w:rFonts w:ascii="Tajawal" w:cs="Tajawal" w:eastAsia="Tajawal" w:hAnsi="Tajaw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Tajawal" w:cs="Tajawal" w:eastAsia="Tajawal" w:hAnsi="Tajaw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8"/>
          <w:szCs w:val="28"/>
          <w:rtl w:val="1"/>
        </w:rPr>
        <w:t xml:space="preserve">المشاريع</w:t>
      </w:r>
      <w:r w:rsidDel="00000000" w:rsidR="00000000" w:rsidRPr="00000000">
        <w:rPr>
          <w:rFonts w:ascii="Tajawal" w:cs="Tajawal" w:eastAsia="Tajawal" w:hAnsi="Tajaw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6"/>
          <w:szCs w:val="26"/>
          <w:rtl w:val="0"/>
        </w:rPr>
        <w:t xml:space="preserve">Trello, Asana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bidi w:val="1"/>
        <w:spacing w:after="80" w:lineRule="auto"/>
        <w:rPr>
          <w:rFonts w:ascii="Tajawal" w:cs="Tajawal" w:eastAsia="Tajawal" w:hAnsi="Tajawal"/>
          <w:b w:val="1"/>
          <w:sz w:val="34"/>
          <w:szCs w:val="34"/>
        </w:rPr>
      </w:pPr>
      <w:bookmarkStart w:colFirst="0" w:colLast="0" w:name="_70qsw97focpg" w:id="8"/>
      <w:bookmarkEnd w:id="8"/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تعريفه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للنجاح</w:t>
      </w:r>
      <w:r w:rsidDel="00000000" w:rsidR="00000000" w:rsidRPr="00000000">
        <w:rPr>
          <w:rFonts w:ascii="Tajawal" w:cs="Tajawal" w:eastAsia="Tajawal" w:hAnsi="Tajawal"/>
          <w:b w:val="1"/>
          <w:sz w:val="34"/>
          <w:szCs w:val="34"/>
          <w:rtl w:val="1"/>
        </w:rPr>
        <w:t xml:space="preserve">؟</w:t>
      </w:r>
      <w:r w:rsidDel="00000000" w:rsidR="00000000" w:rsidRPr="00000000">
        <w:rPr>
          <w:rFonts w:ascii="Tajawal" w:cs="Tajawal" w:eastAsia="Tajawal" w:hAnsi="Tajaw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bidi w:val="1"/>
        <w:ind w:lef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إبلاغ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المدير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التنفيذي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بنتائج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رائعة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تدريب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/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تعليم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المبتدئين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الآخرين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bidi w:val="1"/>
        <w:spacing w:after="0" w:afterAutospacing="0" w:lineRule="auto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يكون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مستقلا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bidi w:val="1"/>
        <w:spacing w:after="160" w:lineRule="auto"/>
        <w:ind w:left="720" w:right="720" w:hanging="360"/>
        <w:rPr>
          <w:rFonts w:ascii="Tajawal" w:cs="Tajawal" w:eastAsia="Tajawal" w:hAnsi="Tajawal"/>
          <w:sz w:val="26"/>
          <w:szCs w:val="26"/>
        </w:rPr>
      </w:pP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يظهر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كالأفضل</w:t>
      </w:r>
      <w:r w:rsidDel="00000000" w:rsidR="00000000" w:rsidRPr="00000000">
        <w:rPr>
          <w:rFonts w:ascii="Tajawal" w:cs="Tajawal" w:eastAsia="Tajawal" w:hAnsi="Tajawal"/>
          <w:color w:val="202124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3E">
      <w:pPr>
        <w:spacing w:after="240" w:before="240" w:lineRule="auto"/>
        <w:jc w:val="right"/>
        <w:rPr>
          <w:rFonts w:ascii="Tajawal" w:cs="Tajawal" w:eastAsia="Tajawal" w:hAnsi="Tajawal"/>
        </w:rPr>
      </w:pPr>
      <w:r w:rsidDel="00000000" w:rsidR="00000000" w:rsidRPr="00000000">
        <w:rPr>
          <w:rFonts w:ascii="Tajawal" w:cs="Tajawal" w:eastAsia="Tajawal" w:hAnsi="Tajawal"/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jawal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-95249</wp:posOffset>
          </wp:positionV>
          <wp:extent cx="1176338" cy="11763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11763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jawal-regular.ttf"/><Relationship Id="rId2" Type="http://schemas.openxmlformats.org/officeDocument/2006/relationships/font" Target="fonts/Tajawal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